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A2" w:rsidRPr="00A70799" w:rsidRDefault="007210A2" w:rsidP="007210A2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>БЕКІТЕМІН</w:t>
      </w:r>
    </w:p>
    <w:p w:rsidR="007210A2" w:rsidRPr="00A70799" w:rsidRDefault="007210A2" w:rsidP="007210A2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 xml:space="preserve">"Рудный қалалық </w:t>
      </w:r>
    </w:p>
    <w:p w:rsidR="007210A2" w:rsidRPr="00A70799" w:rsidRDefault="007210A2" w:rsidP="007210A2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 xml:space="preserve">емханасы" КМК </w:t>
      </w:r>
    </w:p>
    <w:p w:rsidR="007210A2" w:rsidRPr="00A70799" w:rsidRDefault="00352797" w:rsidP="007210A2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 w:rsidRPr="00352797">
        <w:rPr>
          <w:rFonts w:ascii="Times New Roman" w:hAnsi="Times New Roman"/>
          <w:b/>
          <w:color w:val="000000"/>
          <w:sz w:val="20"/>
          <w:szCs w:val="20"/>
          <w:lang w:val="kk-KZ"/>
        </w:rPr>
        <w:t>Б</w:t>
      </w:r>
      <w:r>
        <w:rPr>
          <w:rFonts w:ascii="Times New Roman" w:hAnsi="Times New Roman"/>
          <w:b/>
          <w:color w:val="000000"/>
          <w:sz w:val="20"/>
          <w:szCs w:val="20"/>
          <w:lang w:val="kk-KZ"/>
        </w:rPr>
        <w:t xml:space="preserve">ас дәрігердің </w:t>
      </w:r>
      <w:r w:rsidR="007210A2"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 xml:space="preserve"> </w:t>
      </w:r>
    </w:p>
    <w:p w:rsidR="007210A2" w:rsidRPr="00A70799" w:rsidRDefault="00352797" w:rsidP="007210A2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b/>
          <w:color w:val="000000"/>
          <w:sz w:val="20"/>
          <w:szCs w:val="20"/>
          <w:lang w:val="kk-KZ"/>
        </w:rPr>
        <w:t>______Калиева К.С</w:t>
      </w:r>
      <w:r w:rsidR="007210A2"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>.</w:t>
      </w:r>
    </w:p>
    <w:p w:rsidR="007210A2" w:rsidRPr="00A70799" w:rsidRDefault="007210A2" w:rsidP="007210A2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7210A2" w:rsidRPr="00A70799" w:rsidRDefault="007210A2" w:rsidP="007210A2">
      <w:pPr>
        <w:spacing w:after="0" w:line="240" w:lineRule="auto"/>
        <w:ind w:left="2124" w:hanging="2124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 xml:space="preserve">Рудный қ. </w:t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  <w:t xml:space="preserve">18.04.2022ж. </w:t>
      </w:r>
    </w:p>
    <w:p w:rsidR="007210A2" w:rsidRPr="00A70799" w:rsidRDefault="007210A2" w:rsidP="007210A2">
      <w:pPr>
        <w:spacing w:after="0" w:line="240" w:lineRule="auto"/>
        <w:ind w:left="2124" w:hanging="2124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</w:r>
      <w:r w:rsidRPr="00A70799">
        <w:rPr>
          <w:rFonts w:ascii="Times New Roman" w:hAnsi="Times New Roman"/>
          <w:b/>
          <w:color w:val="000000"/>
          <w:sz w:val="20"/>
          <w:szCs w:val="20"/>
          <w:lang w:val="kk-KZ"/>
        </w:rPr>
        <w:tab/>
        <w:t>сағат 11:00</w:t>
      </w:r>
    </w:p>
    <w:p w:rsidR="007210A2" w:rsidRPr="00A70799" w:rsidRDefault="007210A2" w:rsidP="007210A2">
      <w:pPr>
        <w:spacing w:after="0" w:line="240" w:lineRule="auto"/>
        <w:ind w:left="2124" w:hanging="2124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7210A2" w:rsidRPr="00A70799" w:rsidRDefault="007210A2" w:rsidP="007210A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</w:pPr>
      <w:r w:rsidRPr="00A70799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>Баға ұсыныстарын сұрату тәсілімен тегін медициналық көмектің кепілдік берілген көлемі шеңберінде және (немесе) міндетті әлеуметтік медициналық сақтандыру жүйесінде дәрілік заттарды, медициналық бұйымдар мен мамандандырылған емдік өнімдерді, фармацевтикалық қызметтер</w:t>
      </w:r>
      <w:r w:rsidR="00352797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>ді сатып алуды өткізу туралы (</w:t>
      </w:r>
      <w:r w:rsidR="00352797" w:rsidRPr="00352797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>09</w:t>
      </w:r>
      <w:r w:rsidR="00352797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>.0</w:t>
      </w:r>
      <w:r w:rsidR="00352797" w:rsidRPr="00352797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>6</w:t>
      </w:r>
      <w:r w:rsidR="00352797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.2022 жылғы № </w:t>
      </w:r>
      <w:r w:rsidR="00352797" w:rsidRPr="00352797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>14</w:t>
      </w:r>
      <w:r w:rsidRPr="00A70799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 хабарландыру (ММБ) </w:t>
      </w:r>
    </w:p>
    <w:p w:rsidR="007210A2" w:rsidRPr="00A70799" w:rsidRDefault="00352797" w:rsidP="007210A2">
      <w:pPr>
        <w:spacing w:after="0" w:line="288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en-US" w:eastAsia="ru-RU"/>
        </w:rPr>
        <w:t>20</w:t>
      </w:r>
      <w:r w:rsidR="007210A2" w:rsidRPr="00A70799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 қорытынды хаттама</w:t>
      </w:r>
    </w:p>
    <w:p w:rsidR="007210A2" w:rsidRPr="00A70799" w:rsidRDefault="007210A2" w:rsidP="007210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A70799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</w:p>
    <w:p w:rsidR="007210A2" w:rsidRPr="00A70799" w:rsidRDefault="007210A2" w:rsidP="007210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210A2" w:rsidRPr="00A70799" w:rsidRDefault="007210A2" w:rsidP="007210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A70799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Тегін медициналық көмектің кепілдік берілген көлемі шеңберінде және (немесе) міндетті әлеуметтік медициналық сақтандыру жүйесінде дәрілік заттарды, </w:t>
      </w:r>
      <w:r w:rsidRPr="00A70799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медициналық бұйымдар мен мамандандырылған емдік өнімдерді, фармацевтикалық қызметтерді сатып алу туралы хабарландыруға өтінімдерді қабылдау процесінде баға ұсыныстарын сұрату тәсілімен</w:t>
      </w:r>
      <w:r w:rsidRPr="00A70799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мынадай өнім берушілер біліктілік талаптарына сәйкестігін растайтын (№375 қаулының 3,4-тарауына сәйкес) өздерінің баға ұсыныстарын ұсынды</w:t>
      </w:r>
      <w:r w:rsidRPr="00A70799">
        <w:rPr>
          <w:rFonts w:ascii="Times New Roman" w:hAnsi="Times New Roman" w:cs="Times New Roman"/>
          <w:bCs/>
          <w:sz w:val="20"/>
          <w:szCs w:val="20"/>
          <w:lang w:val="kk-KZ"/>
        </w:rPr>
        <w:t>:</w:t>
      </w:r>
    </w:p>
    <w:p w:rsidR="007210A2" w:rsidRPr="00A70799" w:rsidRDefault="007210A2" w:rsidP="007210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495"/>
        <w:gridCol w:w="4823"/>
        <w:gridCol w:w="1790"/>
        <w:gridCol w:w="2815"/>
      </w:tblGrid>
      <w:tr w:rsidR="007210A2" w:rsidRPr="00A70799" w:rsidTr="007210A2">
        <w:trPr>
          <w:trHeight w:val="458"/>
        </w:trPr>
        <w:tc>
          <w:tcPr>
            <w:tcW w:w="437" w:type="dxa"/>
          </w:tcPr>
          <w:p w:rsidR="007210A2" w:rsidRPr="00A70799" w:rsidRDefault="007210A2" w:rsidP="00F85BA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7079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Pr="00A7079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A7079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proofErr w:type="gramEnd"/>
            <w:r w:rsidRPr="00A7079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/р</w:t>
            </w:r>
          </w:p>
        </w:tc>
        <w:tc>
          <w:tcPr>
            <w:tcW w:w="4857" w:type="dxa"/>
          </w:tcPr>
          <w:p w:rsidR="007210A2" w:rsidRPr="00A70799" w:rsidRDefault="007210A2" w:rsidP="00F85BA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Өні</w:t>
            </w:r>
            <w:proofErr w:type="gramStart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proofErr w:type="gramEnd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берушінің </w:t>
            </w:r>
          </w:p>
          <w:p w:rsidR="007210A2" w:rsidRPr="00A70799" w:rsidRDefault="007210A2" w:rsidP="00F85B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БСН </w:t>
            </w:r>
            <w:proofErr w:type="spellStart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794" w:type="dxa"/>
          </w:tcPr>
          <w:p w:rsidR="007210A2" w:rsidRPr="00A70799" w:rsidRDefault="007210A2" w:rsidP="00F85B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Жеткізушінің</w:t>
            </w:r>
            <w:proofErr w:type="spellEnd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мекен-жайы</w:t>
            </w:r>
            <w:proofErr w:type="spellEnd"/>
          </w:p>
        </w:tc>
        <w:tc>
          <w:tcPr>
            <w:tcW w:w="2835" w:type="dxa"/>
          </w:tcPr>
          <w:p w:rsidR="007210A2" w:rsidRPr="00A70799" w:rsidRDefault="007210A2" w:rsidP="00F85B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Тендерлік</w:t>
            </w:r>
            <w:proofErr w:type="spellEnd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өтінімді</w:t>
            </w:r>
            <w:proofErr w:type="spellEnd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ұсыну</w:t>
            </w:r>
            <w:proofErr w:type="spellEnd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күні</w:t>
            </w:r>
            <w:proofErr w:type="spellEnd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мен </w:t>
            </w:r>
            <w:proofErr w:type="gramStart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уа</w:t>
            </w:r>
            <w:proofErr w:type="gramEnd"/>
            <w:r w:rsidRPr="00A7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қыты</w:t>
            </w:r>
          </w:p>
        </w:tc>
      </w:tr>
      <w:tr w:rsidR="00D86A0C" w:rsidRPr="00A70799" w:rsidTr="00D82282">
        <w:trPr>
          <w:trHeight w:val="635"/>
        </w:trPr>
        <w:tc>
          <w:tcPr>
            <w:tcW w:w="437" w:type="dxa"/>
            <w:vAlign w:val="center"/>
          </w:tcPr>
          <w:p w:rsidR="00D86A0C" w:rsidRPr="00A70799" w:rsidRDefault="00D82282" w:rsidP="00416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7" w:type="dxa"/>
            <w:vAlign w:val="center"/>
          </w:tcPr>
          <w:p w:rsidR="00D86A0C" w:rsidRPr="00A70799" w:rsidRDefault="007210A2" w:rsidP="00B868A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«Альфа-</w:t>
            </w:r>
            <w:proofErr w:type="spell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Медикал</w:t>
            </w:r>
            <w:proofErr w:type="spell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ЖШС, </w:t>
            </w:r>
            <w:proofErr w:type="spell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Қостанай</w:t>
            </w:r>
            <w:proofErr w:type="spell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қ., </w:t>
            </w:r>
            <w:proofErr w:type="spell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Краснопартизанская</w:t>
            </w:r>
            <w:proofErr w:type="spell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к-</w:t>
            </w:r>
            <w:proofErr w:type="spell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proofErr w:type="spell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, 73а</w:t>
            </w:r>
          </w:p>
        </w:tc>
        <w:tc>
          <w:tcPr>
            <w:tcW w:w="1794" w:type="dxa"/>
          </w:tcPr>
          <w:p w:rsidR="00D86A0C" w:rsidRPr="00A70799" w:rsidRDefault="00D86A0C" w:rsidP="00B868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A0C" w:rsidRPr="00A70799" w:rsidRDefault="00D86A0C" w:rsidP="00B868AB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7079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060440003504</w:t>
            </w:r>
          </w:p>
        </w:tc>
        <w:tc>
          <w:tcPr>
            <w:tcW w:w="2835" w:type="dxa"/>
            <w:vAlign w:val="center"/>
          </w:tcPr>
          <w:p w:rsidR="00D86A0C" w:rsidRPr="00A70799" w:rsidRDefault="00D82282" w:rsidP="00E93AC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13.06.2022</w:t>
            </w:r>
            <w:r w:rsidR="00E93AC6" w:rsidRPr="00A7079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ж</w:t>
            </w:r>
            <w:r w:rsidRPr="00A7079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E93AC6" w:rsidRPr="00A7079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сағат </w:t>
            </w:r>
            <w:r w:rsidRPr="00A7079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11-47</w:t>
            </w:r>
          </w:p>
        </w:tc>
      </w:tr>
      <w:tr w:rsidR="00D82282" w:rsidRPr="00A70799" w:rsidTr="00D82282">
        <w:trPr>
          <w:trHeight w:val="635"/>
        </w:trPr>
        <w:tc>
          <w:tcPr>
            <w:tcW w:w="437" w:type="dxa"/>
            <w:vAlign w:val="center"/>
          </w:tcPr>
          <w:p w:rsidR="00D82282" w:rsidRPr="00A70799" w:rsidRDefault="00D82282" w:rsidP="00416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7" w:type="dxa"/>
            <w:vAlign w:val="center"/>
          </w:tcPr>
          <w:p w:rsidR="00D82282" w:rsidRPr="00A70799" w:rsidRDefault="00D82282" w:rsidP="00793A3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7079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«СТ-ФАРМ»</w:t>
            </w:r>
            <w:r w:rsidR="00E93AC6" w:rsidRPr="00A7079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ЖШС</w:t>
            </w:r>
          </w:p>
          <w:p w:rsidR="00D82282" w:rsidRPr="00A70799" w:rsidRDefault="00D82282" w:rsidP="00E93AC6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A7079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Костанай</w:t>
            </w:r>
            <w:proofErr w:type="spellEnd"/>
            <w:r w:rsidR="00E93AC6" w:rsidRPr="00A7079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қ</w:t>
            </w:r>
            <w:r w:rsidRPr="00A7079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 Амангельды</w:t>
            </w:r>
            <w:r w:rsidR="00E93AC6" w:rsidRPr="00A70799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қаласы</w:t>
            </w:r>
            <w:r w:rsidRPr="00A7079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85</w:t>
            </w:r>
            <w:r w:rsidR="00E93AC6" w:rsidRPr="00A70799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үй</w:t>
            </w:r>
            <w:r w:rsidRPr="00A7079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 ВП 1</w:t>
            </w:r>
          </w:p>
        </w:tc>
        <w:tc>
          <w:tcPr>
            <w:tcW w:w="1794" w:type="dxa"/>
          </w:tcPr>
          <w:p w:rsidR="00D82282" w:rsidRPr="00A70799" w:rsidRDefault="00D82282" w:rsidP="00793A34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i/>
                <w:sz w:val="20"/>
                <w:szCs w:val="20"/>
                <w:lang w:val="ru-RU"/>
              </w:rPr>
            </w:pPr>
          </w:p>
          <w:p w:rsidR="00D82282" w:rsidRPr="00A70799" w:rsidRDefault="00D82282" w:rsidP="00793A34">
            <w:pPr>
              <w:jc w:val="center"/>
              <w:rPr>
                <w:rFonts w:ascii="Times New Roman" w:eastAsia="PMingLiU" w:hAnsi="Times New Roman" w:cs="Times New Roman"/>
                <w:i/>
                <w:sz w:val="20"/>
                <w:szCs w:val="20"/>
              </w:rPr>
            </w:pPr>
            <w:r w:rsidRPr="00A70799">
              <w:rPr>
                <w:rFonts w:ascii="Times New Roman" w:eastAsia="PMingLiU" w:hAnsi="Times New Roman" w:cs="Times New Roman"/>
                <w:i/>
                <w:sz w:val="20"/>
                <w:szCs w:val="20"/>
              </w:rPr>
              <w:t>110440001669</w:t>
            </w:r>
          </w:p>
        </w:tc>
        <w:tc>
          <w:tcPr>
            <w:tcW w:w="2835" w:type="dxa"/>
            <w:vAlign w:val="center"/>
          </w:tcPr>
          <w:p w:rsidR="00D82282" w:rsidRPr="00A70799" w:rsidRDefault="00D82282" w:rsidP="00E93AC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A7079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13.06.2022</w:t>
            </w:r>
            <w:r w:rsidR="00E93AC6" w:rsidRPr="00A7079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ж сағат </w:t>
            </w:r>
            <w:r w:rsidR="00352797" w:rsidRPr="00A7079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16-55</w:t>
            </w:r>
          </w:p>
        </w:tc>
      </w:tr>
      <w:tr w:rsidR="00D82282" w:rsidRPr="00A70799" w:rsidTr="00D82282">
        <w:trPr>
          <w:trHeight w:val="635"/>
        </w:trPr>
        <w:tc>
          <w:tcPr>
            <w:tcW w:w="437" w:type="dxa"/>
            <w:vAlign w:val="center"/>
          </w:tcPr>
          <w:p w:rsidR="00D82282" w:rsidRPr="00A70799" w:rsidRDefault="00D82282" w:rsidP="00416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57" w:type="dxa"/>
            <w:vAlign w:val="center"/>
          </w:tcPr>
          <w:p w:rsidR="00D82282" w:rsidRPr="00A70799" w:rsidRDefault="00E93AC6" w:rsidP="00D8228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spell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Elamed</w:t>
            </w:r>
            <w:proofErr w:type="spell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-KZ» ЖШС </w:t>
            </w:r>
            <w:proofErr w:type="spell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Қостанай</w:t>
            </w:r>
            <w:proofErr w:type="spell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қаласы</w:t>
            </w:r>
            <w:proofErr w:type="spell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Карбышев</w:t>
            </w:r>
            <w:proofErr w:type="spell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көшесі</w:t>
            </w:r>
            <w:proofErr w:type="spell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349 </w:t>
            </w:r>
            <w:proofErr w:type="spell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бөлме</w:t>
            </w:r>
            <w:proofErr w:type="spell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proofErr w:type="spell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Грамада</w:t>
            </w:r>
            <w:proofErr w:type="spell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бизнес </w:t>
            </w:r>
            <w:proofErr w:type="spell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орталығы</w:t>
            </w:r>
            <w:proofErr w:type="spellEnd"/>
          </w:p>
        </w:tc>
        <w:tc>
          <w:tcPr>
            <w:tcW w:w="1794" w:type="dxa"/>
          </w:tcPr>
          <w:p w:rsidR="00D82282" w:rsidRPr="00A70799" w:rsidRDefault="00D82282" w:rsidP="00B868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2282" w:rsidRPr="00A70799" w:rsidRDefault="00D82282" w:rsidP="00B868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190140008213</w:t>
            </w:r>
          </w:p>
        </w:tc>
        <w:tc>
          <w:tcPr>
            <w:tcW w:w="2835" w:type="dxa"/>
            <w:vAlign w:val="center"/>
          </w:tcPr>
          <w:p w:rsidR="00D82282" w:rsidRPr="00A70799" w:rsidRDefault="00D82282" w:rsidP="0035279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A7079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13.06.2022</w:t>
            </w:r>
            <w:r w:rsidR="007C6464" w:rsidRPr="00A7079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ж сағат</w:t>
            </w:r>
            <w:r w:rsidRPr="00A7079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35279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15-42</w:t>
            </w:r>
            <w:bookmarkStart w:id="0" w:name="_GoBack"/>
            <w:bookmarkEnd w:id="0"/>
          </w:p>
        </w:tc>
      </w:tr>
    </w:tbl>
    <w:p w:rsidR="00A70799" w:rsidRDefault="00A70799" w:rsidP="007C6464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</w:p>
    <w:p w:rsidR="002E3077" w:rsidRPr="00A70799" w:rsidRDefault="007C6464" w:rsidP="007C646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0"/>
          <w:szCs w:val="20"/>
          <w:lang w:val="kk-KZ"/>
        </w:rPr>
      </w:pPr>
      <w:r w:rsidRPr="00A70799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Сатып алынатын Тауарлардың қысқаша сипаттамасы және бағасы</w:t>
      </w: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1276"/>
        <w:gridCol w:w="1275"/>
        <w:gridCol w:w="1985"/>
      </w:tblGrid>
      <w:tr w:rsidR="007C6464" w:rsidRPr="00A70799" w:rsidTr="001E568A">
        <w:trPr>
          <w:trHeight w:val="1065"/>
        </w:trPr>
        <w:tc>
          <w:tcPr>
            <w:tcW w:w="567" w:type="dxa"/>
          </w:tcPr>
          <w:p w:rsidR="007C6464" w:rsidRPr="00A70799" w:rsidRDefault="007C6464" w:rsidP="00F8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Лот№</w:t>
            </w:r>
          </w:p>
          <w:p w:rsidR="007C6464" w:rsidRPr="00A70799" w:rsidRDefault="007C6464" w:rsidP="00F85BAD">
            <w:pPr>
              <w:jc w:val="center"/>
              <w:rPr>
                <w:rStyle w:val="a3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7C6464" w:rsidRPr="00A70799" w:rsidRDefault="007C6464" w:rsidP="00F8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Международное непатентованное название/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халық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аралық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патенттелмеген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  <w:p w:rsidR="007C6464" w:rsidRPr="00A70799" w:rsidRDefault="007C6464" w:rsidP="00F85BAD">
            <w:pPr>
              <w:jc w:val="center"/>
              <w:rPr>
                <w:rStyle w:val="a3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C6464" w:rsidRPr="00A70799" w:rsidRDefault="007C6464" w:rsidP="00F85BAD">
            <w:pPr>
              <w:jc w:val="center"/>
              <w:rPr>
                <w:rStyle w:val="a3"/>
                <w:rFonts w:ascii="Times New Roman" w:hAnsi="Times New Roman" w:cs="Times New Roman"/>
                <w:bCs w:val="0"/>
                <w:sz w:val="20"/>
                <w:szCs w:val="20"/>
                <w:lang w:val="kk-KZ"/>
              </w:rPr>
            </w:pPr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 /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өлшем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276" w:type="dxa"/>
          </w:tcPr>
          <w:p w:rsidR="007C6464" w:rsidRPr="00A70799" w:rsidRDefault="007C6464" w:rsidP="00F8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Объем закупа/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Сатып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көлемі</w:t>
            </w:r>
            <w:proofErr w:type="spellEnd"/>
          </w:p>
          <w:p w:rsidR="007C6464" w:rsidRPr="00A70799" w:rsidRDefault="007C6464" w:rsidP="00F85BAD">
            <w:pPr>
              <w:jc w:val="center"/>
              <w:rPr>
                <w:rStyle w:val="a3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C6464" w:rsidRPr="00A70799" w:rsidRDefault="007C6464" w:rsidP="00F8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Ценаза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единицу/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дана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бағы</w:t>
            </w:r>
            <w:proofErr w:type="spellEnd"/>
          </w:p>
          <w:p w:rsidR="007C6464" w:rsidRPr="00A70799" w:rsidRDefault="007C6464" w:rsidP="00F85BAD">
            <w:pPr>
              <w:jc w:val="center"/>
              <w:rPr>
                <w:rStyle w:val="a3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7C6464" w:rsidRPr="00A70799" w:rsidRDefault="007C6464" w:rsidP="00F85BAD">
            <w:pPr>
              <w:jc w:val="center"/>
              <w:rPr>
                <w:rStyle w:val="a3"/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Сумма выделенная для закупа по каждому товар</w:t>
            </w:r>
            <w:proofErr w:type="gram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у(</w:t>
            </w:r>
            <w:proofErr w:type="gram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тенге)/       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Сатып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алуға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бөлінген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сома,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әр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тауар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бойынша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теңге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971616" w:rsidRPr="00A70799" w:rsidTr="007F3FC0">
        <w:trPr>
          <w:trHeight w:val="558"/>
        </w:trPr>
        <w:tc>
          <w:tcPr>
            <w:tcW w:w="567" w:type="dxa"/>
          </w:tcPr>
          <w:p w:rsidR="00971616" w:rsidRPr="00A70799" w:rsidRDefault="00971616" w:rsidP="00071679">
            <w:pPr>
              <w:ind w:left="-567" w:right="-56" w:firstLine="567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971616" w:rsidRPr="00A70799" w:rsidRDefault="00D82282" w:rsidP="002F2FA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Камера К</w:t>
            </w:r>
            <w:proofErr w:type="gram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Б-</w:t>
            </w:r>
            <w:proofErr w:type="gram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"Я"-ФП.01 "Ультра-</w:t>
            </w:r>
            <w:proofErr w:type="spellStart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Лайт</w:t>
            </w:r>
            <w:proofErr w:type="spellEnd"/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" (</w:t>
            </w:r>
            <w:r w:rsidR="002F2FA3" w:rsidRPr="00A7079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Тұрағымен</w:t>
            </w:r>
            <w:r w:rsidRPr="00A7079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971616" w:rsidRPr="00A70799" w:rsidRDefault="007C646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  <w:lang w:val="kk-KZ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276" w:type="dxa"/>
            <w:vAlign w:val="center"/>
          </w:tcPr>
          <w:p w:rsidR="00971616" w:rsidRPr="00A70799" w:rsidRDefault="00D82282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971616" w:rsidRPr="00A70799" w:rsidRDefault="00D82282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432000</w:t>
            </w:r>
            <w:r w:rsidR="00971616"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,00</w:t>
            </w:r>
          </w:p>
        </w:tc>
        <w:tc>
          <w:tcPr>
            <w:tcW w:w="1985" w:type="dxa"/>
            <w:vAlign w:val="center"/>
          </w:tcPr>
          <w:p w:rsidR="00971616" w:rsidRPr="00A70799" w:rsidRDefault="00D82282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432000,00</w:t>
            </w:r>
          </w:p>
        </w:tc>
      </w:tr>
      <w:tr w:rsidR="00971616" w:rsidRPr="00A70799" w:rsidTr="007F3FC0">
        <w:trPr>
          <w:trHeight w:val="558"/>
        </w:trPr>
        <w:tc>
          <w:tcPr>
            <w:tcW w:w="567" w:type="dxa"/>
          </w:tcPr>
          <w:p w:rsidR="00971616" w:rsidRPr="00A70799" w:rsidRDefault="00971616" w:rsidP="00071679">
            <w:pPr>
              <w:ind w:left="-567" w:right="-56" w:firstLine="567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971616" w:rsidRPr="00A70799" w:rsidRDefault="002F2FA3" w:rsidP="002F2FA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9" w:lineRule="atLeast"/>
              <w:jc w:val="center"/>
              <w:rPr>
                <w:rFonts w:ascii="Times New Roman" w:eastAsia="Times New Roman" w:hAnsi="Times New Roman" w:cs="Times New Roman"/>
                <w:i/>
                <w:color w:val="202124"/>
                <w:sz w:val="20"/>
                <w:szCs w:val="20"/>
                <w:lang w:val="kk-KZ" w:eastAsia="ru-RU"/>
              </w:rPr>
            </w:pPr>
            <w:r w:rsidRPr="00A70799">
              <w:rPr>
                <w:rFonts w:ascii="Times New Roman" w:eastAsia="Times New Roman" w:hAnsi="Times New Roman" w:cs="Times New Roman"/>
                <w:i/>
                <w:color w:val="202124"/>
                <w:sz w:val="20"/>
                <w:szCs w:val="20"/>
                <w:lang w:val="kk-KZ" w:eastAsia="ru-RU"/>
              </w:rPr>
              <w:t>1 тартпасы және 3 металы бар хирургиялық үстел</w:t>
            </w:r>
          </w:p>
        </w:tc>
        <w:tc>
          <w:tcPr>
            <w:tcW w:w="1418" w:type="dxa"/>
            <w:vAlign w:val="center"/>
          </w:tcPr>
          <w:p w:rsidR="00971616" w:rsidRPr="00A70799" w:rsidRDefault="007C646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  <w:lang w:val="kk-KZ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276" w:type="dxa"/>
            <w:vAlign w:val="center"/>
          </w:tcPr>
          <w:p w:rsidR="00971616" w:rsidRPr="00A70799" w:rsidRDefault="00D82282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971616" w:rsidRPr="00A70799" w:rsidRDefault="00D82282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93390</w:t>
            </w:r>
            <w:r w:rsidR="00971616"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,00</w:t>
            </w:r>
          </w:p>
        </w:tc>
        <w:tc>
          <w:tcPr>
            <w:tcW w:w="1985" w:type="dxa"/>
            <w:vAlign w:val="center"/>
          </w:tcPr>
          <w:p w:rsidR="00971616" w:rsidRPr="00A70799" w:rsidRDefault="00A73B2D" w:rsidP="00156048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186780,00 </w:t>
            </w:r>
          </w:p>
        </w:tc>
      </w:tr>
      <w:tr w:rsidR="00A73B2D" w:rsidRPr="00A70799" w:rsidTr="007F3FC0">
        <w:trPr>
          <w:trHeight w:val="558"/>
        </w:trPr>
        <w:tc>
          <w:tcPr>
            <w:tcW w:w="567" w:type="dxa"/>
          </w:tcPr>
          <w:p w:rsidR="00A73B2D" w:rsidRPr="00A70799" w:rsidRDefault="00A73B2D" w:rsidP="00071679">
            <w:pPr>
              <w:ind w:left="-567" w:right="-56" w:firstLine="567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A73B2D" w:rsidRPr="00A70799" w:rsidRDefault="00F3028A" w:rsidP="00F3028A">
            <w:pPr>
              <w:pStyle w:val="HTML"/>
              <w:shd w:val="clear" w:color="auto" w:fill="F8F9FA"/>
              <w:spacing w:line="309" w:lineRule="atLeast"/>
              <w:jc w:val="center"/>
              <w:rPr>
                <w:rFonts w:ascii="Times New Roman" w:hAnsi="Times New Roman" w:cs="Times New Roman"/>
                <w:i/>
                <w:color w:val="202124"/>
              </w:rPr>
            </w:pPr>
            <w:r w:rsidRPr="00A70799">
              <w:rPr>
                <w:rStyle w:val="y2iqfc"/>
                <w:rFonts w:ascii="Times New Roman" w:hAnsi="Times New Roman" w:cs="Times New Roman"/>
                <w:i/>
                <w:color w:val="202124"/>
                <w:lang w:val="kk-KZ"/>
              </w:rPr>
              <w:t>Электрлік көтеру үстелі</w:t>
            </w:r>
          </w:p>
        </w:tc>
        <w:tc>
          <w:tcPr>
            <w:tcW w:w="1418" w:type="dxa"/>
            <w:vAlign w:val="center"/>
          </w:tcPr>
          <w:p w:rsidR="00A73B2D" w:rsidRPr="00A70799" w:rsidRDefault="007C6464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  <w:lang w:val="kk-KZ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276" w:type="dxa"/>
            <w:vAlign w:val="center"/>
          </w:tcPr>
          <w:p w:rsidR="00A73B2D" w:rsidRPr="00A70799" w:rsidRDefault="00A73B2D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A73B2D" w:rsidRPr="00A70799" w:rsidRDefault="00A73B2D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309000,00</w:t>
            </w:r>
          </w:p>
        </w:tc>
        <w:tc>
          <w:tcPr>
            <w:tcW w:w="1985" w:type="dxa"/>
            <w:vAlign w:val="center"/>
          </w:tcPr>
          <w:p w:rsidR="00A73B2D" w:rsidRPr="00A70799" w:rsidRDefault="00A73B2D" w:rsidP="00156048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309000,00</w:t>
            </w:r>
          </w:p>
        </w:tc>
      </w:tr>
      <w:tr w:rsidR="002E3077" w:rsidRPr="00A70799" w:rsidTr="0096384D">
        <w:trPr>
          <w:trHeight w:val="490"/>
        </w:trPr>
        <w:tc>
          <w:tcPr>
            <w:tcW w:w="567" w:type="dxa"/>
          </w:tcPr>
          <w:p w:rsidR="002E3077" w:rsidRPr="00A70799" w:rsidRDefault="002E3077" w:rsidP="00071679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E3077" w:rsidRPr="00A70799" w:rsidRDefault="00883CF2" w:rsidP="00883CF2">
            <w:pPr>
              <w:pStyle w:val="HTML"/>
              <w:shd w:val="clear" w:color="auto" w:fill="F8F9FA"/>
              <w:spacing w:line="309" w:lineRule="atLeast"/>
              <w:rPr>
                <w:rFonts w:ascii="Times New Roman" w:hAnsi="Times New Roman" w:cs="Times New Roman"/>
                <w:i/>
                <w:color w:val="202124"/>
              </w:rPr>
            </w:pPr>
            <w:r w:rsidRPr="00A70799">
              <w:rPr>
                <w:rStyle w:val="y2iqfc"/>
                <w:rFonts w:ascii="Times New Roman" w:hAnsi="Times New Roman" w:cs="Times New Roman"/>
                <w:i/>
                <w:color w:val="202124"/>
                <w:lang w:val="kk-KZ"/>
              </w:rPr>
              <w:t>БАРЛЫҒЫ: тоғыз жүз жиырма жеті мың жеті жүз сексен теңге</w:t>
            </w:r>
          </w:p>
        </w:tc>
        <w:tc>
          <w:tcPr>
            <w:tcW w:w="1418" w:type="dxa"/>
          </w:tcPr>
          <w:p w:rsidR="002E3077" w:rsidRPr="00A70799" w:rsidRDefault="002E3077" w:rsidP="0007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3077" w:rsidRPr="00A70799" w:rsidRDefault="002E3077" w:rsidP="0007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3077" w:rsidRPr="00A70799" w:rsidRDefault="002E3077" w:rsidP="0007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E3077" w:rsidRPr="00A70799" w:rsidRDefault="00A73B2D" w:rsidP="0015604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927780 </w:t>
            </w:r>
            <w:r w:rsidR="00971616" w:rsidRPr="00A7079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,00 </w:t>
            </w:r>
          </w:p>
        </w:tc>
      </w:tr>
    </w:tbl>
    <w:p w:rsidR="00883CF2" w:rsidRPr="00A70799" w:rsidRDefault="00883CF2" w:rsidP="00883CF2">
      <w:pPr>
        <w:pStyle w:val="HTML"/>
        <w:shd w:val="clear" w:color="auto" w:fill="F8F9FA"/>
        <w:spacing w:line="309" w:lineRule="atLeast"/>
        <w:rPr>
          <w:rStyle w:val="y2iqfc"/>
          <w:rFonts w:ascii="inherit" w:hAnsi="inherit"/>
          <w:color w:val="202124"/>
          <w:lang w:val="kk-KZ"/>
        </w:rPr>
      </w:pPr>
      <w:r w:rsidRPr="00A70799">
        <w:rPr>
          <w:rStyle w:val="y2iqfc"/>
          <w:rFonts w:ascii="inherit" w:hAnsi="inherit"/>
          <w:color w:val="202124"/>
          <w:lang w:val="kk-KZ"/>
        </w:rPr>
        <w:t xml:space="preserve">№ </w:t>
      </w:r>
      <w:r w:rsidRPr="00A70799">
        <w:rPr>
          <w:rStyle w:val="y2iqfc"/>
          <w:rFonts w:ascii="inherit" w:hAnsi="inherit"/>
          <w:b/>
          <w:color w:val="202124"/>
          <w:lang w:val="kk-KZ"/>
        </w:rPr>
        <w:t>4,5,7 лоттар</w:t>
      </w:r>
      <w:r w:rsidRPr="00A70799">
        <w:rPr>
          <w:rStyle w:val="y2iqfc"/>
          <w:rFonts w:ascii="inherit" w:hAnsi="inherit"/>
          <w:color w:val="202124"/>
          <w:lang w:val="kk-KZ"/>
        </w:rPr>
        <w:t xml:space="preserve"> бойынша бір баға ұсынысы ұсынылды, Тапсырыс беруші </w:t>
      </w:r>
      <w:r w:rsidRPr="00A70799">
        <w:rPr>
          <w:rStyle w:val="y2iqfc"/>
          <w:rFonts w:ascii="inherit" w:hAnsi="inherit"/>
          <w:b/>
          <w:color w:val="202124"/>
          <w:lang w:val="kk-KZ"/>
        </w:rPr>
        <w:t>шешім қабылдады</w:t>
      </w:r>
      <w:r w:rsidRPr="00A70799">
        <w:rPr>
          <w:rStyle w:val="y2iqfc"/>
          <w:rFonts w:ascii="inherit" w:hAnsi="inherit"/>
          <w:color w:val="202124"/>
          <w:lang w:val="kk-KZ"/>
        </w:rPr>
        <w:t xml:space="preserve">: </w:t>
      </w:r>
      <w:r w:rsidRPr="00A70799">
        <w:rPr>
          <w:rStyle w:val="y2iqfc"/>
          <w:rFonts w:ascii="inherit" w:hAnsi="inherit"/>
          <w:b/>
          <w:color w:val="202124"/>
          <w:lang w:val="kk-KZ"/>
        </w:rPr>
        <w:t>Ереженің 9-тарауының 100-тармағының негізінде «Альфа-Медикал» ЖШС жеңімпаз деп танылсын</w:t>
      </w:r>
      <w:r w:rsidRPr="00A70799">
        <w:rPr>
          <w:rStyle w:val="y2iqfc"/>
          <w:rFonts w:ascii="inherit" w:hAnsi="inherit"/>
          <w:color w:val="202124"/>
          <w:lang w:val="kk-KZ"/>
        </w:rPr>
        <w:t>, Қостанай қ., Краснопартизанская к-сі, 73а.</w:t>
      </w:r>
    </w:p>
    <w:p w:rsidR="00883CF2" w:rsidRPr="00A70799" w:rsidRDefault="00883CF2" w:rsidP="00883CF2">
      <w:pPr>
        <w:pStyle w:val="HTML"/>
        <w:shd w:val="clear" w:color="auto" w:fill="F8F9FA"/>
        <w:spacing w:line="309" w:lineRule="atLeast"/>
        <w:rPr>
          <w:rStyle w:val="y2iqfc"/>
          <w:rFonts w:ascii="inherit" w:hAnsi="inherit"/>
          <w:color w:val="202124"/>
          <w:lang w:val="kk-KZ"/>
        </w:rPr>
      </w:pPr>
      <w:r w:rsidRPr="00A70799">
        <w:rPr>
          <w:rStyle w:val="y2iqfc"/>
          <w:rFonts w:ascii="inherit" w:hAnsi="inherit"/>
          <w:b/>
          <w:color w:val="202124"/>
          <w:lang w:val="kk-KZ"/>
        </w:rPr>
        <w:t>Шарттың жалпы сомасы</w:t>
      </w:r>
      <w:r w:rsidRPr="00A70799">
        <w:rPr>
          <w:rStyle w:val="y2iqfc"/>
          <w:rFonts w:ascii="inherit" w:hAnsi="inherit"/>
          <w:color w:val="202124"/>
          <w:lang w:val="kk-KZ"/>
        </w:rPr>
        <w:t>: 927 780 (тоғыз жүз жиырма жеті мың жеті жүз сексен) теңге 00 тиын.</w:t>
      </w:r>
    </w:p>
    <w:p w:rsidR="00883CF2" w:rsidRPr="00A70799" w:rsidRDefault="00883CF2" w:rsidP="00883CF2">
      <w:pPr>
        <w:pStyle w:val="HTML"/>
        <w:shd w:val="clear" w:color="auto" w:fill="F8F9FA"/>
        <w:spacing w:line="309" w:lineRule="atLeast"/>
        <w:rPr>
          <w:rStyle w:val="y2iqfc"/>
          <w:rFonts w:ascii="inherit" w:hAnsi="inherit"/>
          <w:i/>
          <w:color w:val="202124"/>
          <w:lang w:val="kk-KZ"/>
        </w:rPr>
      </w:pPr>
    </w:p>
    <w:p w:rsidR="00AE0017" w:rsidRPr="00A70799" w:rsidRDefault="00883CF2" w:rsidP="008B628C">
      <w:pPr>
        <w:pStyle w:val="HTML"/>
        <w:shd w:val="clear" w:color="auto" w:fill="F8F9FA"/>
        <w:spacing w:line="309" w:lineRule="atLeast"/>
        <w:rPr>
          <w:rStyle w:val="a3"/>
          <w:rFonts w:ascii="inherit" w:hAnsi="inherit"/>
          <w:b w:val="0"/>
          <w:bCs w:val="0"/>
          <w:color w:val="202124"/>
          <w:lang w:val="kk-KZ"/>
        </w:rPr>
      </w:pPr>
      <w:r w:rsidRPr="00A70799">
        <w:rPr>
          <w:rStyle w:val="y2iqfc"/>
          <w:rFonts w:ascii="inherit" w:hAnsi="inherit"/>
          <w:i/>
          <w:color w:val="202124"/>
          <w:lang w:val="kk-KZ"/>
        </w:rPr>
        <w:t>Сатып алынатын тауарлардың қысқаша сипаттамасы және бағасы</w:t>
      </w:r>
      <w:r w:rsidR="00AE0017" w:rsidRPr="00A70799">
        <w:rPr>
          <w:rStyle w:val="a3"/>
          <w:rFonts w:ascii="Times New Roman" w:hAnsi="Times New Roman" w:cs="Times New Roman"/>
          <w:b w:val="0"/>
          <w:i/>
          <w:lang w:val="kk-KZ"/>
        </w:rPr>
        <w:t>:</w:t>
      </w: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1276"/>
        <w:gridCol w:w="1275"/>
        <w:gridCol w:w="1985"/>
      </w:tblGrid>
      <w:tr w:rsidR="008B628C" w:rsidRPr="00A70799" w:rsidTr="008B628C">
        <w:trPr>
          <w:trHeight w:val="270"/>
        </w:trPr>
        <w:tc>
          <w:tcPr>
            <w:tcW w:w="567" w:type="dxa"/>
          </w:tcPr>
          <w:p w:rsidR="008B628C" w:rsidRPr="00A70799" w:rsidRDefault="008B628C" w:rsidP="00F8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Лот№</w:t>
            </w:r>
          </w:p>
          <w:p w:rsidR="008B628C" w:rsidRPr="00A70799" w:rsidRDefault="008B628C" w:rsidP="00F85BAD">
            <w:pPr>
              <w:jc w:val="center"/>
              <w:rPr>
                <w:rStyle w:val="a3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8B628C" w:rsidRPr="00A70799" w:rsidRDefault="008B628C" w:rsidP="00F8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Международное непатентованное название/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халық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аралық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патенттелмеген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  <w:p w:rsidR="008B628C" w:rsidRPr="00A70799" w:rsidRDefault="008B628C" w:rsidP="00F85BAD">
            <w:pPr>
              <w:jc w:val="center"/>
              <w:rPr>
                <w:rStyle w:val="a3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28C" w:rsidRPr="00A70799" w:rsidRDefault="008B628C" w:rsidP="00F85BAD">
            <w:pPr>
              <w:jc w:val="center"/>
              <w:rPr>
                <w:rStyle w:val="a3"/>
                <w:rFonts w:ascii="Times New Roman" w:hAnsi="Times New Roman" w:cs="Times New Roman"/>
                <w:bCs w:val="0"/>
                <w:sz w:val="20"/>
                <w:szCs w:val="20"/>
                <w:lang w:val="kk-KZ"/>
              </w:rPr>
            </w:pPr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 /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өлшем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276" w:type="dxa"/>
          </w:tcPr>
          <w:p w:rsidR="008B628C" w:rsidRPr="00A70799" w:rsidRDefault="008B628C" w:rsidP="00F8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Объем закупа/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Сатып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көлемі</w:t>
            </w:r>
            <w:proofErr w:type="spellEnd"/>
          </w:p>
          <w:p w:rsidR="008B628C" w:rsidRPr="00A70799" w:rsidRDefault="008B628C" w:rsidP="00F85BAD">
            <w:pPr>
              <w:jc w:val="center"/>
              <w:rPr>
                <w:rStyle w:val="a3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8B628C" w:rsidRPr="00A70799" w:rsidRDefault="008B628C" w:rsidP="00F8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Ценаза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единицу/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дана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бағы</w:t>
            </w:r>
            <w:proofErr w:type="spellEnd"/>
          </w:p>
          <w:p w:rsidR="008B628C" w:rsidRPr="00A70799" w:rsidRDefault="008B628C" w:rsidP="00F85BAD">
            <w:pPr>
              <w:jc w:val="center"/>
              <w:rPr>
                <w:rStyle w:val="a3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8B628C" w:rsidRPr="00A70799" w:rsidRDefault="008B628C" w:rsidP="00F85BAD">
            <w:pPr>
              <w:jc w:val="center"/>
              <w:rPr>
                <w:rStyle w:val="a3"/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Сумма выделенная для закупа по каждому товар</w:t>
            </w:r>
            <w:proofErr w:type="gram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у(</w:t>
            </w:r>
            <w:proofErr w:type="gram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тенге)/       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Сатып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алуға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бөлінген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сома,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әр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тауар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бойынша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теңге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AE0017" w:rsidRPr="00A70799" w:rsidTr="00793A34">
        <w:trPr>
          <w:trHeight w:val="558"/>
        </w:trPr>
        <w:tc>
          <w:tcPr>
            <w:tcW w:w="567" w:type="dxa"/>
          </w:tcPr>
          <w:p w:rsidR="00AE0017" w:rsidRPr="00A70799" w:rsidRDefault="00AE0017" w:rsidP="00793A34">
            <w:pPr>
              <w:ind w:left="-567" w:right="-56" w:firstLine="567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AE0017" w:rsidRPr="00A70799" w:rsidRDefault="008B628C" w:rsidP="008B628C">
            <w:pPr>
              <w:pStyle w:val="HTML"/>
              <w:spacing w:line="309" w:lineRule="atLeast"/>
              <w:rPr>
                <w:rFonts w:ascii="Times New Roman" w:hAnsi="Times New Roman" w:cs="Times New Roman"/>
                <w:i/>
                <w:color w:val="202124"/>
              </w:rPr>
            </w:pPr>
            <w:r w:rsidRPr="00A70799">
              <w:rPr>
                <w:rStyle w:val="y2iqfc"/>
                <w:rFonts w:ascii="Times New Roman" w:hAnsi="Times New Roman" w:cs="Times New Roman"/>
                <w:i/>
                <w:color w:val="202124"/>
                <w:lang w:val="kk-KZ"/>
              </w:rPr>
              <w:t>Фла</w:t>
            </w:r>
            <w:r w:rsidR="00624E35" w:rsidRPr="00A70799">
              <w:rPr>
                <w:rStyle w:val="y2iqfc"/>
                <w:rFonts w:ascii="Times New Roman" w:hAnsi="Times New Roman" w:cs="Times New Roman"/>
                <w:i/>
                <w:color w:val="202124"/>
                <w:lang w:val="kk-KZ"/>
              </w:rPr>
              <w:t>кон</w:t>
            </w:r>
            <w:r w:rsidRPr="00A70799">
              <w:rPr>
                <w:rStyle w:val="y2iqfc"/>
                <w:rFonts w:ascii="Times New Roman" w:hAnsi="Times New Roman" w:cs="Times New Roman"/>
                <w:i/>
                <w:color w:val="202124"/>
                <w:lang w:val="kk-KZ"/>
              </w:rPr>
              <w:t xml:space="preserve"> түтік, стерильді конустық, 50 мл</w:t>
            </w:r>
          </w:p>
        </w:tc>
        <w:tc>
          <w:tcPr>
            <w:tcW w:w="1418" w:type="dxa"/>
            <w:vAlign w:val="center"/>
          </w:tcPr>
          <w:p w:rsidR="00AE0017" w:rsidRPr="00A70799" w:rsidRDefault="00624E35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  <w:lang w:val="kk-KZ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276" w:type="dxa"/>
            <w:vAlign w:val="center"/>
          </w:tcPr>
          <w:p w:rsidR="00AE0017" w:rsidRPr="00A70799" w:rsidRDefault="00AE0017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3000</w:t>
            </w:r>
          </w:p>
        </w:tc>
        <w:tc>
          <w:tcPr>
            <w:tcW w:w="1275" w:type="dxa"/>
            <w:vAlign w:val="center"/>
          </w:tcPr>
          <w:p w:rsidR="00AE0017" w:rsidRPr="00A70799" w:rsidRDefault="00AE0017" w:rsidP="00AE0017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79,20</w:t>
            </w:r>
          </w:p>
        </w:tc>
        <w:tc>
          <w:tcPr>
            <w:tcW w:w="1985" w:type="dxa"/>
            <w:vAlign w:val="center"/>
          </w:tcPr>
          <w:p w:rsidR="00AE0017" w:rsidRPr="00A70799" w:rsidRDefault="00AE0017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237600,00</w:t>
            </w:r>
          </w:p>
        </w:tc>
      </w:tr>
      <w:tr w:rsidR="00AE0017" w:rsidRPr="00A70799" w:rsidTr="00793A34">
        <w:trPr>
          <w:trHeight w:val="490"/>
        </w:trPr>
        <w:tc>
          <w:tcPr>
            <w:tcW w:w="567" w:type="dxa"/>
          </w:tcPr>
          <w:p w:rsidR="00AE0017" w:rsidRPr="00A70799" w:rsidRDefault="00AE0017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E0017" w:rsidRPr="00A70799" w:rsidRDefault="00624E35" w:rsidP="00624E35">
            <w:pPr>
              <w:pStyle w:val="HTML"/>
              <w:shd w:val="clear" w:color="auto" w:fill="F8F9FA"/>
              <w:spacing w:line="309" w:lineRule="atLeast"/>
              <w:rPr>
                <w:rFonts w:ascii="Times New Roman" w:hAnsi="Times New Roman" w:cs="Times New Roman"/>
                <w:b/>
                <w:color w:val="202124"/>
              </w:rPr>
            </w:pPr>
            <w:r w:rsidRPr="00A70799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БАРЛЫҒЫ: екі жүз отыз жеті мың алты жүз теңге</w:t>
            </w:r>
          </w:p>
        </w:tc>
        <w:tc>
          <w:tcPr>
            <w:tcW w:w="1418" w:type="dxa"/>
          </w:tcPr>
          <w:p w:rsidR="00AE0017" w:rsidRPr="00A70799" w:rsidRDefault="00AE0017" w:rsidP="00793A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017" w:rsidRPr="00A70799" w:rsidRDefault="00AE0017" w:rsidP="00793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0017" w:rsidRPr="00A70799" w:rsidRDefault="00AE0017" w:rsidP="00793A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E0017" w:rsidRPr="00A70799" w:rsidRDefault="00AE0017" w:rsidP="00793A3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237600,00</w:t>
            </w:r>
          </w:p>
        </w:tc>
      </w:tr>
    </w:tbl>
    <w:p w:rsidR="00AE0017" w:rsidRPr="00A70799" w:rsidRDefault="00AE0017" w:rsidP="00AE0017">
      <w:pPr>
        <w:spacing w:after="0"/>
        <w:rPr>
          <w:rStyle w:val="a3"/>
          <w:rFonts w:ascii="Times New Roman" w:hAnsi="Times New Roman" w:cs="Times New Roman"/>
          <w:b w:val="0"/>
          <w:sz w:val="20"/>
          <w:szCs w:val="20"/>
        </w:rPr>
      </w:pPr>
    </w:p>
    <w:p w:rsidR="00AE0017" w:rsidRPr="00A70799" w:rsidRDefault="00AE0017" w:rsidP="00AE0017">
      <w:pPr>
        <w:rPr>
          <w:rFonts w:ascii="Times New Roman" w:eastAsia="Calibri" w:hAnsi="Times New Roman" w:cs="Times New Roman"/>
          <w:i/>
          <w:sz w:val="20"/>
          <w:szCs w:val="20"/>
        </w:rPr>
      </w:pPr>
      <w:r w:rsidRPr="00A70799">
        <w:rPr>
          <w:rFonts w:ascii="Times New Roman" w:eastAsia="Calibri" w:hAnsi="Times New Roman" w:cs="Times New Roman"/>
          <w:i/>
          <w:sz w:val="20"/>
          <w:szCs w:val="20"/>
        </w:rPr>
        <w:t>«СТ-ФАРМ»</w:t>
      </w:r>
      <w:r w:rsidR="00624E35" w:rsidRPr="00A70799">
        <w:rPr>
          <w:rFonts w:ascii="Times New Roman" w:eastAsia="Calibri" w:hAnsi="Times New Roman" w:cs="Times New Roman"/>
          <w:i/>
          <w:sz w:val="20"/>
          <w:szCs w:val="20"/>
          <w:lang w:val="kk-KZ"/>
        </w:rPr>
        <w:t xml:space="preserve"> ЖШС </w:t>
      </w:r>
      <w:proofErr w:type="spellStart"/>
      <w:r w:rsidRPr="00A70799">
        <w:rPr>
          <w:rFonts w:ascii="Times New Roman" w:eastAsia="Calibri" w:hAnsi="Times New Roman" w:cs="Times New Roman"/>
          <w:i/>
          <w:sz w:val="20"/>
          <w:szCs w:val="20"/>
        </w:rPr>
        <w:t>Костанай</w:t>
      </w:r>
      <w:proofErr w:type="spellEnd"/>
      <w:r w:rsidR="00624E35" w:rsidRPr="00A70799">
        <w:rPr>
          <w:rFonts w:ascii="Times New Roman" w:eastAsia="Calibri" w:hAnsi="Times New Roman" w:cs="Times New Roman"/>
          <w:i/>
          <w:sz w:val="20"/>
          <w:szCs w:val="20"/>
          <w:lang w:val="kk-KZ"/>
        </w:rPr>
        <w:t xml:space="preserve"> қ</w:t>
      </w:r>
      <w:r w:rsidR="00624E35" w:rsidRPr="00A70799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Pr="00A70799">
        <w:rPr>
          <w:rFonts w:ascii="Times New Roman" w:eastAsia="Calibri" w:hAnsi="Times New Roman" w:cs="Times New Roman"/>
          <w:i/>
          <w:sz w:val="20"/>
          <w:szCs w:val="20"/>
        </w:rPr>
        <w:t>Амангельды</w:t>
      </w:r>
      <w:r w:rsidR="00624E35" w:rsidRPr="00A70799">
        <w:rPr>
          <w:rFonts w:ascii="Times New Roman" w:eastAsia="Calibri" w:hAnsi="Times New Roman" w:cs="Times New Roman"/>
          <w:i/>
          <w:sz w:val="20"/>
          <w:szCs w:val="20"/>
          <w:lang w:val="kk-KZ"/>
        </w:rPr>
        <w:t xml:space="preserve"> көшесі </w:t>
      </w:r>
      <w:r w:rsidRPr="00A70799">
        <w:rPr>
          <w:rFonts w:ascii="Times New Roman" w:eastAsia="Calibri" w:hAnsi="Times New Roman" w:cs="Times New Roman"/>
          <w:i/>
          <w:sz w:val="20"/>
          <w:szCs w:val="20"/>
        </w:rPr>
        <w:t>85</w:t>
      </w:r>
      <w:r w:rsidR="00624E35" w:rsidRPr="00A70799">
        <w:rPr>
          <w:rFonts w:ascii="Times New Roman" w:eastAsia="Calibri" w:hAnsi="Times New Roman" w:cs="Times New Roman"/>
          <w:i/>
          <w:sz w:val="20"/>
          <w:szCs w:val="20"/>
          <w:lang w:val="kk-KZ"/>
        </w:rPr>
        <w:t xml:space="preserve"> д</w:t>
      </w:r>
      <w:r w:rsidRPr="00A70799">
        <w:rPr>
          <w:rFonts w:ascii="Times New Roman" w:eastAsia="Calibri" w:hAnsi="Times New Roman" w:cs="Times New Roman"/>
          <w:i/>
          <w:sz w:val="20"/>
          <w:szCs w:val="20"/>
        </w:rPr>
        <w:t>, ВП 1</w:t>
      </w:r>
    </w:p>
    <w:p w:rsidR="00AE0017" w:rsidRPr="00A70799" w:rsidRDefault="00624E35" w:rsidP="00AE0017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70799">
        <w:rPr>
          <w:rStyle w:val="y2iqfc"/>
          <w:rFonts w:ascii="inherit" w:hAnsi="inherit"/>
          <w:b/>
          <w:color w:val="202124"/>
          <w:sz w:val="20"/>
          <w:szCs w:val="20"/>
          <w:lang w:val="kk-KZ"/>
        </w:rPr>
        <w:t>Шарттың жалпы сомасы</w:t>
      </w:r>
      <w:r w:rsidRPr="00A70799">
        <w:rPr>
          <w:rStyle w:val="y2iqfc"/>
          <w:rFonts w:ascii="inherit" w:hAnsi="inherit"/>
          <w:color w:val="202124"/>
          <w:sz w:val="20"/>
          <w:szCs w:val="20"/>
          <w:lang w:val="kk-KZ"/>
        </w:rPr>
        <w:t xml:space="preserve">: </w:t>
      </w:r>
      <w:r w:rsidR="00AE0017" w:rsidRPr="00A70799">
        <w:rPr>
          <w:rFonts w:ascii="Times New Roman" w:eastAsia="Times New Roman" w:hAnsi="Times New Roman" w:cs="Times New Roman"/>
          <w:bCs/>
          <w:i/>
          <w:kern w:val="18"/>
          <w:sz w:val="20"/>
          <w:szCs w:val="20"/>
        </w:rPr>
        <w:t>237</w:t>
      </w:r>
      <w:r w:rsidRPr="00A70799">
        <w:rPr>
          <w:rFonts w:ascii="Times New Roman" w:eastAsia="Times New Roman" w:hAnsi="Times New Roman" w:cs="Times New Roman"/>
          <w:bCs/>
          <w:i/>
          <w:kern w:val="18"/>
          <w:sz w:val="20"/>
          <w:szCs w:val="20"/>
        </w:rPr>
        <w:t> </w:t>
      </w:r>
      <w:r w:rsidR="00AE0017" w:rsidRPr="00A70799">
        <w:rPr>
          <w:rFonts w:ascii="Times New Roman" w:eastAsia="Times New Roman" w:hAnsi="Times New Roman" w:cs="Times New Roman"/>
          <w:bCs/>
          <w:i/>
          <w:kern w:val="18"/>
          <w:sz w:val="20"/>
          <w:szCs w:val="20"/>
        </w:rPr>
        <w:t>600</w:t>
      </w:r>
      <w:r w:rsidRPr="00A70799">
        <w:rPr>
          <w:rFonts w:ascii="Times New Roman" w:eastAsia="Times New Roman" w:hAnsi="Times New Roman" w:cs="Times New Roman"/>
          <w:bCs/>
          <w:i/>
          <w:kern w:val="18"/>
          <w:sz w:val="20"/>
          <w:szCs w:val="20"/>
          <w:lang w:val="kk-KZ"/>
        </w:rPr>
        <w:t xml:space="preserve"> </w:t>
      </w:r>
      <w:r w:rsidR="00AE0017" w:rsidRPr="00A70799">
        <w:rPr>
          <w:rFonts w:ascii="Times New Roman" w:eastAsia="Times New Roman" w:hAnsi="Times New Roman" w:cs="Times New Roman"/>
          <w:bCs/>
          <w:i/>
          <w:kern w:val="18"/>
          <w:sz w:val="20"/>
          <w:szCs w:val="20"/>
        </w:rPr>
        <w:t>(</w:t>
      </w:r>
      <w:r w:rsidR="00A53D1B" w:rsidRPr="00A70799">
        <w:rPr>
          <w:rFonts w:ascii="Times New Roman" w:eastAsia="Times New Roman" w:hAnsi="Times New Roman" w:cs="Times New Roman"/>
          <w:bCs/>
          <w:i/>
          <w:kern w:val="18"/>
          <w:sz w:val="20"/>
          <w:szCs w:val="20"/>
          <w:lang w:val="kk-KZ"/>
        </w:rPr>
        <w:t>екі жүз отыз жеті мың алты жүз</w:t>
      </w:r>
      <w:r w:rsidR="00AE0017" w:rsidRPr="00A70799">
        <w:rPr>
          <w:rFonts w:ascii="Times New Roman" w:eastAsia="Times New Roman" w:hAnsi="Times New Roman" w:cs="Times New Roman"/>
          <w:bCs/>
          <w:i/>
          <w:kern w:val="18"/>
          <w:sz w:val="20"/>
          <w:szCs w:val="20"/>
        </w:rPr>
        <w:t xml:space="preserve">)тенге 00 </w:t>
      </w:r>
      <w:proofErr w:type="spellStart"/>
      <w:r w:rsidR="00AE0017" w:rsidRPr="00A70799">
        <w:rPr>
          <w:rFonts w:ascii="Times New Roman" w:eastAsia="Times New Roman" w:hAnsi="Times New Roman" w:cs="Times New Roman"/>
          <w:bCs/>
          <w:i/>
          <w:kern w:val="18"/>
          <w:sz w:val="20"/>
          <w:szCs w:val="20"/>
        </w:rPr>
        <w:t>тыин</w:t>
      </w:r>
      <w:proofErr w:type="spellEnd"/>
      <w:r w:rsidR="00AE0017" w:rsidRPr="00A70799">
        <w:rPr>
          <w:rFonts w:ascii="Times New Roman" w:eastAsia="Times New Roman" w:hAnsi="Times New Roman" w:cs="Times New Roman"/>
          <w:bCs/>
          <w:i/>
          <w:kern w:val="18"/>
          <w:sz w:val="20"/>
          <w:szCs w:val="20"/>
        </w:rPr>
        <w:t>.</w:t>
      </w:r>
    </w:p>
    <w:p w:rsidR="000D1F93" w:rsidRPr="00A70799" w:rsidRDefault="00A53D1B" w:rsidP="00A53D1B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0"/>
          <w:szCs w:val="20"/>
          <w:lang w:val="kk-KZ"/>
        </w:rPr>
      </w:pPr>
      <w:r w:rsidRPr="00A70799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Сатып алынатын Тауарлардың қысқаша сипаттамасы және бағасы</w:t>
      </w:r>
      <w:r w:rsidR="000D1F93" w:rsidRPr="00A70799">
        <w:rPr>
          <w:rStyle w:val="a3"/>
          <w:rFonts w:ascii="Times New Roman" w:hAnsi="Times New Roman" w:cs="Times New Roman"/>
          <w:b w:val="0"/>
          <w:i/>
          <w:sz w:val="20"/>
          <w:szCs w:val="20"/>
        </w:rPr>
        <w:t>:</w:t>
      </w: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1276"/>
        <w:gridCol w:w="1275"/>
        <w:gridCol w:w="1985"/>
      </w:tblGrid>
      <w:tr w:rsidR="00A53D1B" w:rsidRPr="00A70799" w:rsidTr="00B86810">
        <w:trPr>
          <w:trHeight w:val="1065"/>
        </w:trPr>
        <w:tc>
          <w:tcPr>
            <w:tcW w:w="567" w:type="dxa"/>
          </w:tcPr>
          <w:p w:rsidR="00A53D1B" w:rsidRPr="00A70799" w:rsidRDefault="00A53D1B" w:rsidP="00F8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Лот№</w:t>
            </w:r>
          </w:p>
          <w:p w:rsidR="00A53D1B" w:rsidRPr="00A70799" w:rsidRDefault="00A53D1B" w:rsidP="00F85BAD">
            <w:pPr>
              <w:jc w:val="center"/>
              <w:rPr>
                <w:rStyle w:val="a3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A53D1B" w:rsidRPr="00A70799" w:rsidRDefault="00A53D1B" w:rsidP="00F8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Международное непатентованное название/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халық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аралық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патенттелмеген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  <w:p w:rsidR="00A53D1B" w:rsidRPr="00A70799" w:rsidRDefault="00A53D1B" w:rsidP="00F85BAD">
            <w:pPr>
              <w:jc w:val="center"/>
              <w:rPr>
                <w:rStyle w:val="a3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53D1B" w:rsidRPr="00A70799" w:rsidRDefault="00A53D1B" w:rsidP="00F85BAD">
            <w:pPr>
              <w:jc w:val="center"/>
              <w:rPr>
                <w:rStyle w:val="a3"/>
                <w:rFonts w:ascii="Times New Roman" w:hAnsi="Times New Roman" w:cs="Times New Roman"/>
                <w:bCs w:val="0"/>
                <w:sz w:val="20"/>
                <w:szCs w:val="20"/>
                <w:lang w:val="kk-KZ"/>
              </w:rPr>
            </w:pPr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 /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өлшем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276" w:type="dxa"/>
          </w:tcPr>
          <w:p w:rsidR="00A53D1B" w:rsidRPr="00A70799" w:rsidRDefault="00A53D1B" w:rsidP="00F8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Объем закупа/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Сатып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көлемі</w:t>
            </w:r>
            <w:proofErr w:type="spellEnd"/>
          </w:p>
          <w:p w:rsidR="00A53D1B" w:rsidRPr="00A70799" w:rsidRDefault="00A53D1B" w:rsidP="00F85BAD">
            <w:pPr>
              <w:jc w:val="center"/>
              <w:rPr>
                <w:rStyle w:val="a3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1B" w:rsidRPr="00A70799" w:rsidRDefault="00A53D1B" w:rsidP="00F8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Ценаза</w:t>
            </w:r>
            <w:proofErr w:type="spell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единицу/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дана </w:t>
            </w:r>
            <w:proofErr w:type="spellStart"/>
            <w:r w:rsidRPr="00A70799">
              <w:rPr>
                <w:rFonts w:ascii="Times New Roman" w:hAnsi="Times New Roman" w:cs="Times New Roman"/>
                <w:b/>
                <w:sz w:val="20"/>
                <w:szCs w:val="20"/>
              </w:rPr>
              <w:t>бағы</w:t>
            </w:r>
            <w:proofErr w:type="spellEnd"/>
          </w:p>
          <w:p w:rsidR="00A53D1B" w:rsidRPr="00A70799" w:rsidRDefault="00A53D1B" w:rsidP="00F85BAD">
            <w:pPr>
              <w:jc w:val="center"/>
              <w:rPr>
                <w:rStyle w:val="a3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A53D1B" w:rsidRPr="00A70799" w:rsidRDefault="00A53D1B" w:rsidP="00F85BAD">
            <w:pPr>
              <w:jc w:val="center"/>
              <w:rPr>
                <w:rStyle w:val="a3"/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Сумма выделенная для закупа по каждому товар</w:t>
            </w:r>
            <w:proofErr w:type="gram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у(</w:t>
            </w:r>
            <w:proofErr w:type="gram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тенге)/       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Сатып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алуға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бөлінген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сома,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әр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тауар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бойынша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теңге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0D1F93" w:rsidRPr="00A70799" w:rsidTr="00793A34">
        <w:trPr>
          <w:trHeight w:val="558"/>
        </w:trPr>
        <w:tc>
          <w:tcPr>
            <w:tcW w:w="567" w:type="dxa"/>
          </w:tcPr>
          <w:p w:rsidR="000D1F93" w:rsidRPr="00A70799" w:rsidRDefault="000D1F93" w:rsidP="00793A34">
            <w:pPr>
              <w:ind w:left="-567" w:right="-56" w:firstLine="567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0D1F93" w:rsidRPr="00A70799" w:rsidRDefault="00A53D1B" w:rsidP="00793A3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A7079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Фармпрепараттар</w:t>
            </w:r>
            <w:proofErr w:type="gramEnd"/>
            <w:r w:rsidRPr="00A7079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ға арналған медициналық Шкаф</w:t>
            </w:r>
          </w:p>
        </w:tc>
        <w:tc>
          <w:tcPr>
            <w:tcW w:w="1418" w:type="dxa"/>
            <w:vAlign w:val="center"/>
          </w:tcPr>
          <w:p w:rsidR="000D1F93" w:rsidRPr="00A70799" w:rsidRDefault="000D1F93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штук</w:t>
            </w:r>
          </w:p>
        </w:tc>
        <w:tc>
          <w:tcPr>
            <w:tcW w:w="1276" w:type="dxa"/>
            <w:vAlign w:val="center"/>
          </w:tcPr>
          <w:p w:rsidR="000D1F93" w:rsidRPr="00A70799" w:rsidRDefault="000D1F93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D1F93" w:rsidRPr="00A70799" w:rsidRDefault="000D1F93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320000,00</w:t>
            </w:r>
          </w:p>
        </w:tc>
        <w:tc>
          <w:tcPr>
            <w:tcW w:w="1985" w:type="dxa"/>
            <w:vAlign w:val="center"/>
          </w:tcPr>
          <w:p w:rsidR="000D1F93" w:rsidRPr="00A70799" w:rsidRDefault="000D1F93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640000,00</w:t>
            </w:r>
          </w:p>
        </w:tc>
      </w:tr>
      <w:tr w:rsidR="000D1F93" w:rsidRPr="00A70799" w:rsidTr="00793A34">
        <w:trPr>
          <w:trHeight w:val="558"/>
        </w:trPr>
        <w:tc>
          <w:tcPr>
            <w:tcW w:w="567" w:type="dxa"/>
          </w:tcPr>
          <w:p w:rsidR="000D1F93" w:rsidRPr="00A70799" w:rsidRDefault="000D1F93" w:rsidP="00793A34">
            <w:pPr>
              <w:ind w:left="-567" w:right="-56" w:firstLine="567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0D1F93" w:rsidRPr="00A70799" w:rsidRDefault="00A53D1B" w:rsidP="000D1F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Стационарлық медициналық сөре (дөңгелектері бар 3 сөре)</w:t>
            </w:r>
          </w:p>
        </w:tc>
        <w:tc>
          <w:tcPr>
            <w:tcW w:w="1418" w:type="dxa"/>
            <w:vAlign w:val="center"/>
          </w:tcPr>
          <w:p w:rsidR="000D1F93" w:rsidRPr="00A70799" w:rsidRDefault="000D1F93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штук</w:t>
            </w:r>
          </w:p>
        </w:tc>
        <w:tc>
          <w:tcPr>
            <w:tcW w:w="1276" w:type="dxa"/>
            <w:vAlign w:val="center"/>
          </w:tcPr>
          <w:p w:rsidR="000D1F93" w:rsidRPr="00A70799" w:rsidRDefault="000D1F93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0D1F93" w:rsidRPr="00A70799" w:rsidRDefault="000D1F93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120000,00</w:t>
            </w:r>
          </w:p>
        </w:tc>
        <w:tc>
          <w:tcPr>
            <w:tcW w:w="1985" w:type="dxa"/>
            <w:vAlign w:val="center"/>
          </w:tcPr>
          <w:p w:rsidR="000D1F93" w:rsidRPr="00A70799" w:rsidRDefault="000D1F93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480000,00 </w:t>
            </w:r>
          </w:p>
        </w:tc>
      </w:tr>
      <w:tr w:rsidR="000D1F93" w:rsidRPr="00A70799" w:rsidTr="00793A34">
        <w:trPr>
          <w:trHeight w:val="558"/>
        </w:trPr>
        <w:tc>
          <w:tcPr>
            <w:tcW w:w="567" w:type="dxa"/>
          </w:tcPr>
          <w:p w:rsidR="000D1F93" w:rsidRPr="00A70799" w:rsidRDefault="000D1F93" w:rsidP="00793A34">
            <w:pPr>
              <w:ind w:left="-567" w:right="-56" w:firstLine="567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0D1F93" w:rsidRPr="00A70799" w:rsidRDefault="00425D61" w:rsidP="00425D6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Стационарлық медициналық сөре (дөңгелек</w:t>
            </w:r>
            <w:r w:rsidRPr="00A7079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>сіз</w:t>
            </w:r>
            <w:r w:rsidRPr="00A7079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3 сөре)</w:t>
            </w:r>
          </w:p>
        </w:tc>
        <w:tc>
          <w:tcPr>
            <w:tcW w:w="1418" w:type="dxa"/>
            <w:vAlign w:val="center"/>
          </w:tcPr>
          <w:p w:rsidR="000D1F93" w:rsidRPr="00A70799" w:rsidRDefault="000D1F93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штук</w:t>
            </w:r>
          </w:p>
        </w:tc>
        <w:tc>
          <w:tcPr>
            <w:tcW w:w="1276" w:type="dxa"/>
            <w:vAlign w:val="center"/>
          </w:tcPr>
          <w:p w:rsidR="000D1F93" w:rsidRPr="00A70799" w:rsidRDefault="000D1F93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D1F93" w:rsidRPr="00A70799" w:rsidRDefault="000D1F93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100000,00</w:t>
            </w:r>
          </w:p>
        </w:tc>
        <w:tc>
          <w:tcPr>
            <w:tcW w:w="1985" w:type="dxa"/>
            <w:vAlign w:val="center"/>
          </w:tcPr>
          <w:p w:rsidR="000D1F93" w:rsidRPr="00A70799" w:rsidRDefault="000D1F93" w:rsidP="000D1F93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0799"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  <w:t>200000,00</w:t>
            </w:r>
          </w:p>
        </w:tc>
      </w:tr>
      <w:tr w:rsidR="000D1F93" w:rsidRPr="00A70799" w:rsidTr="00793A34">
        <w:trPr>
          <w:trHeight w:val="490"/>
        </w:trPr>
        <w:tc>
          <w:tcPr>
            <w:tcW w:w="567" w:type="dxa"/>
          </w:tcPr>
          <w:p w:rsidR="000D1F93" w:rsidRPr="00A70799" w:rsidRDefault="000D1F93" w:rsidP="00793A34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D1F93" w:rsidRPr="00A70799" w:rsidRDefault="00425D61" w:rsidP="00793A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Барлығы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</w:t>
            </w:r>
            <w:proofErr w:type="gram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миллион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үш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жүз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жиырма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мың</w:t>
            </w:r>
            <w:proofErr w:type="spellEnd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7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1418" w:type="dxa"/>
          </w:tcPr>
          <w:p w:rsidR="000D1F93" w:rsidRPr="00A70799" w:rsidRDefault="000D1F93" w:rsidP="00793A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1F93" w:rsidRPr="00A70799" w:rsidRDefault="000D1F93" w:rsidP="00793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1F93" w:rsidRPr="00A70799" w:rsidRDefault="000D1F93" w:rsidP="00793A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D1F93" w:rsidRPr="00A70799" w:rsidRDefault="000D1F93" w:rsidP="00793A3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7079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1 320 000 ,00 </w:t>
            </w:r>
          </w:p>
        </w:tc>
      </w:tr>
    </w:tbl>
    <w:p w:rsidR="000D1F93" w:rsidRPr="00A70799" w:rsidRDefault="000D1F93" w:rsidP="00A52839">
      <w:pPr>
        <w:spacing w:after="0"/>
        <w:jc w:val="both"/>
        <w:rPr>
          <w:rStyle w:val="a3"/>
          <w:rFonts w:ascii="Times New Roman" w:hAnsi="Times New Roman" w:cs="Times New Roman"/>
          <w:b w:val="0"/>
          <w:sz w:val="20"/>
          <w:szCs w:val="20"/>
          <w:lang w:val="kk-KZ"/>
        </w:rPr>
      </w:pPr>
    </w:p>
    <w:p w:rsidR="00A52839" w:rsidRPr="00A70799" w:rsidRDefault="00A52839" w:rsidP="00A5283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kk-KZ" w:eastAsia="ru-RU"/>
        </w:rPr>
      </w:pPr>
      <w:r w:rsidRPr="00A52839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>№</w:t>
      </w:r>
      <w:r w:rsidR="007574A5" w:rsidRPr="00A70799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 </w:t>
      </w:r>
      <w:r w:rsidRPr="00A52839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>3,6,8</w:t>
      </w:r>
      <w:r w:rsidRPr="00A5283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 лоттар бойынша бір баға ұсынысы ұсынылды, Тапсырыс беруші </w:t>
      </w:r>
      <w:r w:rsidRPr="00A52839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>шешім қабылдады: Қағидалардың 9-тарауының 100-тармағының негізінде</w:t>
      </w:r>
      <w:r w:rsidRPr="00A5283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 Қостанай қ., Карбышев к-сі, 2 каб. "Еламед-KZ"ЖШС жеңімпаз деп танылсын.349 Грамада БО </w:t>
      </w:r>
    </w:p>
    <w:p w:rsidR="00A52839" w:rsidRPr="00A70799" w:rsidRDefault="00A52839" w:rsidP="00A5283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val="kk-KZ" w:eastAsia="ru-RU"/>
        </w:rPr>
      </w:pPr>
      <w:r w:rsidRPr="00A5283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Шарттың жалпы сомасы: 1 320 000(бір миллион үш жүз жиырма мың)теңге 00 тиын. </w:t>
      </w:r>
    </w:p>
    <w:p w:rsidR="00A52839" w:rsidRPr="00A70799" w:rsidRDefault="00A52839" w:rsidP="00A5283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val="kk-KZ" w:eastAsia="ru-RU"/>
        </w:rPr>
      </w:pPr>
      <w:r w:rsidRPr="00A5283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№ 1 лот бойынша сатып алу болған жоқ, </w:t>
      </w:r>
    </w:p>
    <w:p w:rsidR="00A52839" w:rsidRPr="00A70799" w:rsidRDefault="00A52839" w:rsidP="00A5283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val="kk-KZ" w:eastAsia="ru-RU"/>
        </w:rPr>
      </w:pPr>
      <w:r w:rsidRPr="00A5283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Баға ұсыныстары жоқ. Баға ұсыныстары бар конверттерді ашу рәсімі кезінде әлеуетті өнім берушілер қатыспады. </w:t>
      </w:r>
    </w:p>
    <w:p w:rsidR="00A52839" w:rsidRPr="00A52839" w:rsidRDefault="00A52839" w:rsidP="00A5283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 w:eastAsia="ru-RU"/>
        </w:rPr>
      </w:pPr>
      <w:r w:rsidRPr="00A5283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val="kk-KZ" w:eastAsia="ru-RU"/>
        </w:rPr>
        <w:t>Сарапшылар тартылған жоқ</w:t>
      </w:r>
    </w:p>
    <w:p w:rsidR="00361FC4" w:rsidRDefault="00361FC4" w:rsidP="00AA5FB2">
      <w:pPr>
        <w:jc w:val="both"/>
        <w:rPr>
          <w:rStyle w:val="a3"/>
          <w:rFonts w:ascii="Times New Roman" w:hAnsi="Times New Roman" w:cs="Times New Roman"/>
          <w:b w:val="0"/>
          <w:i/>
          <w:lang w:val="kk-KZ"/>
        </w:rPr>
      </w:pPr>
    </w:p>
    <w:p w:rsidR="007574A5" w:rsidRDefault="007574A5" w:rsidP="00AA5FB2">
      <w:pPr>
        <w:jc w:val="both"/>
        <w:rPr>
          <w:rStyle w:val="a3"/>
          <w:rFonts w:ascii="Times New Roman" w:hAnsi="Times New Roman" w:cs="Times New Roman"/>
          <w:b w:val="0"/>
          <w:i/>
          <w:lang w:val="kk-KZ"/>
        </w:rPr>
      </w:pPr>
    </w:p>
    <w:p w:rsidR="007574A5" w:rsidRDefault="007574A5" w:rsidP="00AA5FB2">
      <w:pPr>
        <w:jc w:val="both"/>
        <w:rPr>
          <w:rStyle w:val="a3"/>
          <w:rFonts w:ascii="Times New Roman" w:hAnsi="Times New Roman" w:cs="Times New Roman"/>
          <w:b w:val="0"/>
          <w:i/>
          <w:lang w:val="kk-KZ"/>
        </w:rPr>
      </w:pPr>
    </w:p>
    <w:p w:rsidR="007574A5" w:rsidRDefault="007574A5" w:rsidP="00AA5FB2">
      <w:pPr>
        <w:jc w:val="both"/>
        <w:rPr>
          <w:rStyle w:val="a3"/>
          <w:rFonts w:ascii="Times New Roman" w:hAnsi="Times New Roman" w:cs="Times New Roman"/>
          <w:b w:val="0"/>
          <w:i/>
          <w:lang w:val="kk-KZ"/>
        </w:rPr>
      </w:pPr>
    </w:p>
    <w:p w:rsidR="007574A5" w:rsidRDefault="007574A5" w:rsidP="00AA5FB2">
      <w:pPr>
        <w:jc w:val="both"/>
        <w:rPr>
          <w:rStyle w:val="a3"/>
          <w:rFonts w:ascii="Times New Roman" w:hAnsi="Times New Roman" w:cs="Times New Roman"/>
          <w:b w:val="0"/>
          <w:i/>
          <w:lang w:val="kk-KZ"/>
        </w:rPr>
      </w:pPr>
    </w:p>
    <w:p w:rsidR="007574A5" w:rsidRDefault="007574A5" w:rsidP="00AA5FB2">
      <w:pPr>
        <w:jc w:val="both"/>
        <w:rPr>
          <w:rStyle w:val="a3"/>
          <w:rFonts w:ascii="Times New Roman" w:hAnsi="Times New Roman" w:cs="Times New Roman"/>
          <w:b w:val="0"/>
          <w:i/>
          <w:lang w:val="kk-KZ"/>
        </w:rPr>
      </w:pPr>
    </w:p>
    <w:p w:rsidR="007574A5" w:rsidRDefault="007574A5" w:rsidP="00AA5FB2">
      <w:pPr>
        <w:jc w:val="both"/>
        <w:rPr>
          <w:rStyle w:val="a3"/>
          <w:rFonts w:ascii="Times New Roman" w:hAnsi="Times New Roman" w:cs="Times New Roman"/>
          <w:b w:val="0"/>
          <w:i/>
          <w:lang w:val="kk-KZ"/>
        </w:rPr>
      </w:pPr>
    </w:p>
    <w:p w:rsidR="007574A5" w:rsidRDefault="007574A5" w:rsidP="00AA5FB2">
      <w:pPr>
        <w:jc w:val="both"/>
        <w:rPr>
          <w:rStyle w:val="a3"/>
          <w:rFonts w:ascii="Times New Roman" w:hAnsi="Times New Roman" w:cs="Times New Roman"/>
          <w:b w:val="0"/>
          <w:i/>
          <w:lang w:val="kk-KZ"/>
        </w:rPr>
      </w:pPr>
    </w:p>
    <w:p w:rsidR="007574A5" w:rsidRPr="007574A5" w:rsidRDefault="007574A5" w:rsidP="00AA5FB2">
      <w:pPr>
        <w:jc w:val="both"/>
        <w:rPr>
          <w:rStyle w:val="a3"/>
          <w:rFonts w:ascii="Times New Roman" w:hAnsi="Times New Roman" w:cs="Times New Roman"/>
          <w:b w:val="0"/>
          <w:i/>
          <w:lang w:val="kk-KZ"/>
        </w:rPr>
      </w:pPr>
    </w:p>
    <w:p w:rsidR="00361FC4" w:rsidRDefault="00361FC4" w:rsidP="00AA5FB2">
      <w:pPr>
        <w:jc w:val="both"/>
        <w:rPr>
          <w:rStyle w:val="a3"/>
          <w:rFonts w:ascii="Times New Roman" w:hAnsi="Times New Roman" w:cs="Times New Roman"/>
          <w:b w:val="0"/>
          <w:i/>
        </w:rPr>
      </w:pPr>
    </w:p>
    <w:p w:rsidR="00361FC4" w:rsidRDefault="00361FC4" w:rsidP="00AA5FB2">
      <w:pPr>
        <w:jc w:val="both"/>
        <w:rPr>
          <w:rStyle w:val="a3"/>
          <w:rFonts w:ascii="Times New Roman" w:hAnsi="Times New Roman" w:cs="Times New Roman"/>
          <w:b w:val="0"/>
          <w:i/>
        </w:rPr>
      </w:pPr>
    </w:p>
    <w:p w:rsidR="00361FC4" w:rsidRDefault="00361FC4" w:rsidP="00AA5FB2">
      <w:pPr>
        <w:jc w:val="both"/>
        <w:rPr>
          <w:rStyle w:val="a3"/>
          <w:rFonts w:ascii="Times New Roman" w:hAnsi="Times New Roman" w:cs="Times New Roman"/>
          <w:b w:val="0"/>
          <w:i/>
        </w:rPr>
      </w:pPr>
    </w:p>
    <w:sectPr w:rsidR="00361FC4" w:rsidSect="005C7081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ABC"/>
    <w:rsid w:val="000B5F2F"/>
    <w:rsid w:val="000C0B2B"/>
    <w:rsid w:val="000D1F93"/>
    <w:rsid w:val="001435F4"/>
    <w:rsid w:val="00156048"/>
    <w:rsid w:val="00167646"/>
    <w:rsid w:val="00195DB1"/>
    <w:rsid w:val="001D1BFC"/>
    <w:rsid w:val="001E4FF6"/>
    <w:rsid w:val="002325CE"/>
    <w:rsid w:val="0024521C"/>
    <w:rsid w:val="00251110"/>
    <w:rsid w:val="0025496D"/>
    <w:rsid w:val="002B06E9"/>
    <w:rsid w:val="002E3077"/>
    <w:rsid w:val="002F2FA3"/>
    <w:rsid w:val="00351EEC"/>
    <w:rsid w:val="00352797"/>
    <w:rsid w:val="00361A28"/>
    <w:rsid w:val="00361FC4"/>
    <w:rsid w:val="003B7865"/>
    <w:rsid w:val="00425D61"/>
    <w:rsid w:val="00445610"/>
    <w:rsid w:val="00460250"/>
    <w:rsid w:val="004660AF"/>
    <w:rsid w:val="004706CE"/>
    <w:rsid w:val="004A0B36"/>
    <w:rsid w:val="004A29E6"/>
    <w:rsid w:val="004B54EB"/>
    <w:rsid w:val="004C0981"/>
    <w:rsid w:val="004C3492"/>
    <w:rsid w:val="004D6E86"/>
    <w:rsid w:val="005C7081"/>
    <w:rsid w:val="005E67D7"/>
    <w:rsid w:val="005E7A28"/>
    <w:rsid w:val="00601A26"/>
    <w:rsid w:val="006132C7"/>
    <w:rsid w:val="00624E35"/>
    <w:rsid w:val="00634B02"/>
    <w:rsid w:val="006526ED"/>
    <w:rsid w:val="006950C2"/>
    <w:rsid w:val="006A259B"/>
    <w:rsid w:val="007167C1"/>
    <w:rsid w:val="007210A2"/>
    <w:rsid w:val="00756B59"/>
    <w:rsid w:val="007574A5"/>
    <w:rsid w:val="007625E9"/>
    <w:rsid w:val="007C6464"/>
    <w:rsid w:val="007F3FC0"/>
    <w:rsid w:val="00850333"/>
    <w:rsid w:val="00883CF2"/>
    <w:rsid w:val="008A28F2"/>
    <w:rsid w:val="008B0DB3"/>
    <w:rsid w:val="008B628C"/>
    <w:rsid w:val="0096384D"/>
    <w:rsid w:val="00971616"/>
    <w:rsid w:val="00990445"/>
    <w:rsid w:val="009B5ABC"/>
    <w:rsid w:val="009C4213"/>
    <w:rsid w:val="009E0A07"/>
    <w:rsid w:val="00A160BF"/>
    <w:rsid w:val="00A25A4C"/>
    <w:rsid w:val="00A3110E"/>
    <w:rsid w:val="00A3732E"/>
    <w:rsid w:val="00A40FF4"/>
    <w:rsid w:val="00A44C6C"/>
    <w:rsid w:val="00A52839"/>
    <w:rsid w:val="00A53D1B"/>
    <w:rsid w:val="00A70799"/>
    <w:rsid w:val="00A73B2D"/>
    <w:rsid w:val="00A93608"/>
    <w:rsid w:val="00AA5FB2"/>
    <w:rsid w:val="00AE0017"/>
    <w:rsid w:val="00B13A20"/>
    <w:rsid w:val="00BA2385"/>
    <w:rsid w:val="00BD4C5E"/>
    <w:rsid w:val="00C405F0"/>
    <w:rsid w:val="00C439EB"/>
    <w:rsid w:val="00C962A0"/>
    <w:rsid w:val="00D02A74"/>
    <w:rsid w:val="00D218D0"/>
    <w:rsid w:val="00D34709"/>
    <w:rsid w:val="00D82282"/>
    <w:rsid w:val="00D86A0C"/>
    <w:rsid w:val="00DA24F1"/>
    <w:rsid w:val="00DB124D"/>
    <w:rsid w:val="00E07790"/>
    <w:rsid w:val="00E2315D"/>
    <w:rsid w:val="00E5051C"/>
    <w:rsid w:val="00E91B8B"/>
    <w:rsid w:val="00E93AC6"/>
    <w:rsid w:val="00EC2C47"/>
    <w:rsid w:val="00ED0D1D"/>
    <w:rsid w:val="00EF0C74"/>
    <w:rsid w:val="00F26E10"/>
    <w:rsid w:val="00F3028A"/>
    <w:rsid w:val="00F45076"/>
    <w:rsid w:val="00F96A78"/>
    <w:rsid w:val="00FE1D89"/>
    <w:rsid w:val="00FF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250"/>
    <w:rPr>
      <w:b/>
      <w:bCs/>
    </w:rPr>
  </w:style>
  <w:style w:type="table" w:styleId="a4">
    <w:name w:val="Table Grid"/>
    <w:basedOn w:val="a1"/>
    <w:uiPriority w:val="59"/>
    <w:rsid w:val="00460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460250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4602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TML">
    <w:name w:val="HTML Preformatted"/>
    <w:basedOn w:val="a"/>
    <w:link w:val="HTML0"/>
    <w:uiPriority w:val="99"/>
    <w:unhideWhenUsed/>
    <w:rsid w:val="002F2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F2FA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F2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250"/>
    <w:rPr>
      <w:b/>
      <w:bCs/>
    </w:rPr>
  </w:style>
  <w:style w:type="table" w:styleId="a4">
    <w:name w:val="Table Grid"/>
    <w:basedOn w:val="a1"/>
    <w:uiPriority w:val="59"/>
    <w:rsid w:val="00460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460250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4602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427">
          <w:marLeft w:val="69"/>
          <w:marRight w:val="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B271-2249-4CC2-B729-CB1BF32E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2022-04-07T02:57:00Z</cp:lastPrinted>
  <dcterms:created xsi:type="dcterms:W3CDTF">2022-06-14T05:14:00Z</dcterms:created>
  <dcterms:modified xsi:type="dcterms:W3CDTF">2022-06-15T02:13:00Z</dcterms:modified>
</cp:coreProperties>
</file>